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C3" w:rsidRDefault="000E01D3">
      <w:pPr>
        <w:pBdr>
          <w:top w:val="nil"/>
          <w:left w:val="nil"/>
          <w:bottom w:val="nil"/>
          <w:right w:val="nil"/>
          <w:between w:val="nil"/>
        </w:pBdr>
        <w:spacing w:before="0" w:after="200" w:line="240" w:lineRule="auto"/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5943600" cy="63500"/>
            <wp:effectExtent l="0" t="0" r="0" b="0"/>
            <wp:docPr id="5" name="image3.png" descr="linha horizon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linha horizontal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14AC3" w:rsidRDefault="000E01D3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b/>
          <w:color w:val="6AA84F"/>
          <w:sz w:val="60"/>
          <w:szCs w:val="60"/>
        </w:rPr>
      </w:pPr>
      <w:r>
        <w:rPr>
          <w:b/>
          <w:noProof/>
          <w:color w:val="00AB44"/>
          <w:sz w:val="48"/>
          <w:szCs w:val="48"/>
        </w:rPr>
        <w:drawing>
          <wp:inline distT="114300" distB="114300" distL="114300" distR="114300">
            <wp:extent cx="1138354" cy="833438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8354" cy="833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6AA84F"/>
          <w:sz w:val="60"/>
          <w:szCs w:val="60"/>
        </w:rPr>
        <w:t>COLÉGIO EDNA RORIZ</w:t>
      </w:r>
    </w:p>
    <w:p w:rsidR="00A14AC3" w:rsidRDefault="00A14AC3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666666"/>
          <w:sz w:val="20"/>
          <w:szCs w:val="20"/>
        </w:rPr>
      </w:pPr>
    </w:p>
    <w:p w:rsidR="00A14AC3" w:rsidRDefault="000E01D3">
      <w:pPr>
        <w:pStyle w:val="Ttulo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48"/>
          <w:szCs w:val="48"/>
        </w:rPr>
      </w:pPr>
      <w:bookmarkStart w:id="1" w:name="_heading=h.gjdgxs" w:colFirst="0" w:colLast="0"/>
      <w:bookmarkEnd w:id="1"/>
      <w:r>
        <w:rPr>
          <w:b/>
          <w:i/>
          <w:sz w:val="48"/>
          <w:szCs w:val="48"/>
        </w:rPr>
        <w:t>Quik Response Code</w:t>
      </w:r>
      <w:r>
        <w:rPr>
          <w:b/>
          <w:sz w:val="48"/>
          <w:szCs w:val="48"/>
        </w:rPr>
        <w:t xml:space="preserve"> - </w:t>
      </w:r>
      <w:r>
        <w:rPr>
          <w:b/>
          <w:i/>
          <w:sz w:val="48"/>
          <w:szCs w:val="48"/>
        </w:rPr>
        <w:t>QR CODE</w:t>
      </w:r>
    </w:p>
    <w:p w:rsidR="00A14AC3" w:rsidRDefault="00A14AC3">
      <w:pPr>
        <w:pStyle w:val="Subttulo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bookmarkStart w:id="2" w:name="_heading=h.30j0zll" w:colFirst="0" w:colLast="0"/>
      <w:bookmarkEnd w:id="2"/>
    </w:p>
    <w:p w:rsidR="00A14AC3" w:rsidRDefault="000E01D3">
      <w:pPr>
        <w:pStyle w:val="Subttulo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bookmarkStart w:id="3" w:name="_heading=h.1fob9te" w:colFirst="0" w:colLast="0"/>
      <w:bookmarkEnd w:id="3"/>
      <w:r>
        <w:rPr>
          <w:b/>
          <w:color w:val="000000"/>
          <w:sz w:val="24"/>
          <w:szCs w:val="24"/>
        </w:rPr>
        <w:t xml:space="preserve">Período: </w:t>
      </w:r>
      <w:r>
        <w:rPr>
          <w:color w:val="000000"/>
          <w:sz w:val="24"/>
          <w:szCs w:val="24"/>
        </w:rPr>
        <w:t>3ª Etapa.</w:t>
      </w:r>
    </w:p>
    <w:p w:rsidR="00A14AC3" w:rsidRDefault="000E01D3">
      <w:pPr>
        <w:pStyle w:val="Subttulo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4" w:name="_heading=h.3znysh7" w:colFirst="0" w:colLast="0"/>
      <w:bookmarkEnd w:id="4"/>
      <w:r>
        <w:rPr>
          <w:b/>
          <w:color w:val="000000"/>
          <w:sz w:val="24"/>
          <w:szCs w:val="24"/>
        </w:rPr>
        <w:t xml:space="preserve">Disciplinas Envolvidas: </w:t>
      </w:r>
      <w:r>
        <w:rPr>
          <w:color w:val="000000"/>
          <w:sz w:val="24"/>
          <w:szCs w:val="24"/>
        </w:rPr>
        <w:t>Matemática, Língua Portuguesa, Inglês e Geografia.</w:t>
      </w:r>
    </w:p>
    <w:p w:rsidR="00A14AC3" w:rsidRDefault="000E01D3">
      <w:pPr>
        <w:pStyle w:val="Subttulo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5" w:name="_heading=h.2et92p0" w:colFirst="0" w:colLast="0"/>
      <w:bookmarkEnd w:id="5"/>
      <w:r>
        <w:rPr>
          <w:b/>
          <w:color w:val="000000"/>
          <w:sz w:val="24"/>
          <w:szCs w:val="24"/>
        </w:rPr>
        <w:t xml:space="preserve">Série: </w:t>
      </w:r>
      <w:r>
        <w:rPr>
          <w:color w:val="000000"/>
          <w:sz w:val="24"/>
          <w:szCs w:val="24"/>
        </w:rPr>
        <w:t>6º ano, fundamental II.</w:t>
      </w:r>
    </w:p>
    <w:p w:rsidR="00A14AC3" w:rsidRDefault="000E01D3">
      <w:pPr>
        <w:pStyle w:val="Subttulo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6" w:name="_heading=h.tyjcwt" w:colFirst="0" w:colLast="0"/>
      <w:bookmarkEnd w:id="6"/>
      <w:r>
        <w:rPr>
          <w:b/>
          <w:color w:val="000000"/>
          <w:sz w:val="24"/>
          <w:szCs w:val="24"/>
        </w:rPr>
        <w:t xml:space="preserve">Data de Entrega: </w:t>
      </w:r>
      <w:r>
        <w:rPr>
          <w:color w:val="000000"/>
          <w:sz w:val="24"/>
          <w:szCs w:val="24"/>
        </w:rPr>
        <w:t>03 de Outubro.</w:t>
      </w:r>
    </w:p>
    <w:p w:rsidR="00A14AC3" w:rsidRDefault="000E01D3">
      <w:pPr>
        <w:pStyle w:val="Subttulo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bookmarkStart w:id="7" w:name="_heading=h.3dy6vkm" w:colFirst="0" w:colLast="0"/>
      <w:bookmarkEnd w:id="7"/>
      <w:r>
        <w:rPr>
          <w:b/>
          <w:color w:val="000000"/>
          <w:sz w:val="24"/>
          <w:szCs w:val="24"/>
        </w:rPr>
        <w:t>Valor:</w:t>
      </w:r>
      <w:r>
        <w:rPr>
          <w:color w:val="000000"/>
          <w:sz w:val="24"/>
          <w:szCs w:val="24"/>
        </w:rPr>
        <w:t xml:space="preserve"> 5,0 pontos</w:t>
      </w:r>
    </w:p>
    <w:p w:rsidR="00A14AC3" w:rsidRDefault="000E01D3">
      <w:pPr>
        <w:pStyle w:val="Ttulo1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bookmarkStart w:id="8" w:name="_heading=h.1t3h5sf" w:colFirst="0" w:colLast="0"/>
      <w:bookmarkEnd w:id="8"/>
      <w:r>
        <w:rPr>
          <w:sz w:val="24"/>
          <w:szCs w:val="24"/>
        </w:rPr>
        <w:t xml:space="preserve">VISÃO GERAL </w:t>
      </w:r>
    </w:p>
    <w:p w:rsidR="00A14AC3" w:rsidRDefault="00A14AC3">
      <w:pPr>
        <w:spacing w:before="0"/>
      </w:pPr>
    </w:p>
    <w:p w:rsidR="00A14AC3" w:rsidRDefault="000E01D3">
      <w:pPr>
        <w:spacing w:before="0"/>
        <w:ind w:firstLine="720"/>
        <w:jc w:val="both"/>
      </w:pPr>
      <w:r>
        <w:t>É inegável a importância que os avanços tecnológicos têm para toda a sociedade, pois estes vêm transformando toda a estrutura de relações interpessoais, acelerando, cada vez mais, o ritmo de vida das pessoas, uma vez que o acesso a dados e informações está</w:t>
      </w:r>
      <w:r>
        <w:t xml:space="preserve"> ao alcance das mãos de qualquer pessoa que hoje possui algum dispositivo móvel com acesso à internet. As novas tecnologias da informação e comunicação criadas nas últimas décadas estão presentes em, praticamente, todos os lugares, auxiliando a maneira de </w:t>
      </w:r>
      <w:r>
        <w:t>viver dos usuários, não só conectando pessoas e ideias, mas, sobretudo, dando acesso quase que instantaneamente a informações e dados que são úteis a todo tipo de demanda.</w:t>
      </w:r>
    </w:p>
    <w:p w:rsidR="00A14AC3" w:rsidRDefault="000E01D3">
      <w:pPr>
        <w:spacing w:before="0"/>
        <w:ind w:firstLine="720"/>
        <w:jc w:val="both"/>
      </w:pPr>
      <w:r>
        <w:t xml:space="preserve">Um dos avanços no campo das tecnologias da informação está o surgimento do </w:t>
      </w:r>
      <w:r>
        <w:rPr>
          <w:i/>
        </w:rPr>
        <w:t xml:space="preserve">Quick Response Code </w:t>
      </w:r>
      <w:r>
        <w:t>(</w:t>
      </w:r>
      <w:r>
        <w:rPr>
          <w:i/>
        </w:rPr>
        <w:t>QR Code</w:t>
      </w:r>
      <w:r>
        <w:t>), que permite decodificar informações através de um dispositivo móvel de um código de barras bidimensional. Suas aplicabilidades são inúmeras e estão presentes em vários lugares, como:</w:t>
      </w:r>
    </w:p>
    <w:p w:rsidR="00A14AC3" w:rsidRDefault="00A14AC3">
      <w:pPr>
        <w:spacing w:before="0"/>
        <w:ind w:firstLine="720"/>
        <w:jc w:val="both"/>
      </w:pPr>
    </w:p>
    <w:p w:rsidR="00A14AC3" w:rsidRDefault="000E01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</w:pPr>
      <w:r>
        <w:t>Em folhetos de museus para fornecer dados</w:t>
      </w:r>
      <w:r>
        <w:t xml:space="preserve"> sobre uma determinada obra;</w:t>
      </w:r>
    </w:p>
    <w:p w:rsidR="00A14AC3" w:rsidRDefault="000E01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</w:pPr>
      <w:r>
        <w:t>Nas passagens aéreas, a fim de liberar a entrada, entre outras aplicações no setor;</w:t>
      </w:r>
    </w:p>
    <w:p w:rsidR="00A14AC3" w:rsidRDefault="000E01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</w:pPr>
      <w:r>
        <w:t>Em sistemas bancários para efetuar pagamentos eletrônicos;</w:t>
      </w:r>
    </w:p>
    <w:p w:rsidR="00A14AC3" w:rsidRDefault="000E01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</w:pPr>
      <w:r>
        <w:t>Nos hospitais para identificação de pacientes;</w:t>
      </w:r>
    </w:p>
    <w:p w:rsidR="00A14AC3" w:rsidRDefault="000E01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</w:pPr>
      <w:r>
        <w:t>Em Jornais e revistas impressas onde está associada alguma ação de marketing digital, fornecendo dados adicionais à propaganda, como o endereço eletrônico da empresa anunciante.</w:t>
      </w:r>
    </w:p>
    <w:p w:rsidR="00A14AC3" w:rsidRDefault="00A14AC3">
      <w:pPr>
        <w:spacing w:before="0"/>
        <w:jc w:val="both"/>
      </w:pPr>
    </w:p>
    <w:p w:rsidR="00A14AC3" w:rsidRDefault="000E01D3">
      <w:pPr>
        <w:spacing w:before="0"/>
        <w:ind w:firstLine="720"/>
        <w:jc w:val="both"/>
      </w:pPr>
      <w:r>
        <w:lastRenderedPageBreak/>
        <w:t>Em virtude da vasta aplicação dessa tecnologia da informação em vários campos</w:t>
      </w:r>
      <w:r>
        <w:t xml:space="preserve"> da vida, a pergunta que norteia este trabalho está nas possibilidades de uso desta ferramenta: Quais as potencialidades da tecnologia do </w:t>
      </w:r>
      <w:r>
        <w:rPr>
          <w:i/>
        </w:rPr>
        <w:t>QR Code</w:t>
      </w:r>
      <w:r>
        <w:t xml:space="preserve"> e como ela impacta nosso dia a dia?</w:t>
      </w:r>
    </w:p>
    <w:p w:rsidR="00A14AC3" w:rsidRDefault="000E01D3">
      <w:pPr>
        <w:pStyle w:val="Ttulo1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bookmarkStart w:id="9" w:name="_heading=h.4d34og8" w:colFirst="0" w:colLast="0"/>
      <w:bookmarkEnd w:id="9"/>
      <w:r>
        <w:rPr>
          <w:sz w:val="24"/>
          <w:szCs w:val="24"/>
        </w:rPr>
        <w:t>OBJETIVOS</w:t>
      </w:r>
    </w:p>
    <w:p w:rsidR="00A14AC3" w:rsidRDefault="00A14AC3">
      <w:pPr>
        <w:spacing w:before="0" w:line="360" w:lineRule="auto"/>
        <w:ind w:firstLine="720"/>
        <w:jc w:val="both"/>
      </w:pPr>
    </w:p>
    <w:p w:rsidR="00A14AC3" w:rsidRDefault="000E01D3">
      <w:pPr>
        <w:spacing w:before="0"/>
        <w:ind w:firstLine="720"/>
        <w:jc w:val="both"/>
      </w:pPr>
      <w:r>
        <w:t>Este trabalho tem como objetivo geral fazer uma interrelação de</w:t>
      </w:r>
      <w:r>
        <w:t xml:space="preserve"> conhecimentos entre as disciplinas de Matemática, Linguagens e Geografia acerca das potencialidades oferecidas pelo </w:t>
      </w:r>
      <w:r>
        <w:rPr>
          <w:i/>
        </w:rPr>
        <w:t>QR Code</w:t>
      </w:r>
      <w:r>
        <w:t xml:space="preserve"> no cotidiano, buscando a interdisciplinaridade dos saberes entre elas e visando atingir as seguintes competências, previstas na Bas</w:t>
      </w:r>
      <w:r>
        <w:t>e Nacional Comum Curricular (BNCC):</w:t>
      </w:r>
    </w:p>
    <w:p w:rsidR="00A14AC3" w:rsidRDefault="00A14AC3">
      <w:pPr>
        <w:spacing w:before="0"/>
        <w:ind w:firstLine="720"/>
        <w:jc w:val="both"/>
      </w:pPr>
    </w:p>
    <w:p w:rsidR="00A14AC3" w:rsidRDefault="000E01D3">
      <w:pPr>
        <w:spacing w:before="0"/>
        <w:ind w:firstLine="720"/>
        <w:jc w:val="both"/>
        <w:rPr>
          <w:b/>
        </w:rPr>
      </w:pPr>
      <w:r>
        <w:rPr>
          <w:b/>
        </w:rPr>
        <w:t>Matemática:</w:t>
      </w:r>
    </w:p>
    <w:p w:rsidR="00A14AC3" w:rsidRDefault="00A14AC3">
      <w:pPr>
        <w:spacing w:before="0" w:line="240" w:lineRule="auto"/>
        <w:ind w:firstLine="720"/>
        <w:jc w:val="both"/>
      </w:pPr>
    </w:p>
    <w:p w:rsidR="00A14AC3" w:rsidRDefault="000E01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</w:pPr>
      <w:r>
        <w:t>Desenvolver o raciocínio lógico, o espírito de investigação e a capacidade de produzir argumentos convincentes, recorrendo aos conhecimentos matemáticos para compreender e atuar no mundo;</w:t>
      </w:r>
    </w:p>
    <w:p w:rsidR="00A14AC3" w:rsidRDefault="000E01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</w:pPr>
      <w:r>
        <w:t>Enfrentar situações-problema em múltiplos contextos, incluindo-se situações imaginadas, não diretamente relacionadas com o aspecto prático-utilitário, expressar suas respostas e sintetizar conclusões, utilizando diferentes registros e linguagens (gráficos,</w:t>
      </w:r>
      <w:r>
        <w:t xml:space="preserve"> tabelas, esquemas, além de texto escrito na língua materna e outras linguagens para descrever algoritmos, como fluxogramas, e dados).</w:t>
      </w:r>
    </w:p>
    <w:p w:rsidR="00A14AC3" w:rsidRDefault="00A14AC3">
      <w:pPr>
        <w:spacing w:before="0"/>
        <w:jc w:val="both"/>
      </w:pPr>
    </w:p>
    <w:p w:rsidR="00A14AC3" w:rsidRDefault="000E01D3">
      <w:pPr>
        <w:spacing w:before="0"/>
        <w:ind w:firstLine="720"/>
        <w:jc w:val="both"/>
        <w:rPr>
          <w:b/>
        </w:rPr>
      </w:pPr>
      <w:r>
        <w:rPr>
          <w:b/>
        </w:rPr>
        <w:t>Língua Portuguesa:</w:t>
      </w:r>
    </w:p>
    <w:p w:rsidR="00A14AC3" w:rsidRDefault="00A14AC3">
      <w:pPr>
        <w:spacing w:before="0"/>
        <w:jc w:val="both"/>
      </w:pPr>
    </w:p>
    <w:p w:rsidR="00A14AC3" w:rsidRDefault="000E01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</w:pPr>
      <w:r>
        <w:t>Apropriar-se da linguagem escrita, reconhecendo-a como forma de interação nos diferentes campos de a</w:t>
      </w:r>
      <w:r>
        <w:t>tuação da vida social e utilizando-a para ampliar suas possibilidades de participar da cultura letrada, de construir conhecimentos (inclusive escolares) e de se envolver com maior autonomia e protagonismo na vida social;</w:t>
      </w:r>
    </w:p>
    <w:p w:rsidR="00A14AC3" w:rsidRDefault="000E01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</w:pPr>
      <w:sdt>
        <w:sdtPr>
          <w:tag w:val="goog_rdk_0"/>
          <w:id w:val="976041200"/>
        </w:sdtPr>
        <w:sdtEndPr/>
        <w:sdtContent>
          <w:r>
            <w:rPr>
              <w:rFonts w:ascii="Cardo" w:eastAsia="Cardo" w:hAnsi="Cardo" w:cs="Cardo"/>
            </w:rPr>
            <w:t>Ler, escutar e produzir textos orai</w:t>
          </w:r>
          <w:r>
            <w:rPr>
              <w:rFonts w:ascii="Cardo" w:eastAsia="Cardo" w:hAnsi="Cardo" w:cs="Cardo"/>
            </w:rPr>
            <w:t>s, escritos e multissemióticos que circulam em diferentes campos de atuação e mídias, com compreensão, autonomia, ﬂuência e criticidade, de modo a se expressar e partilhar informações, experiências, ideias e sentimentos, e continuar aprendendo.</w:t>
          </w:r>
        </w:sdtContent>
      </w:sdt>
    </w:p>
    <w:p w:rsidR="00A14AC3" w:rsidRDefault="00A14AC3">
      <w:pPr>
        <w:spacing w:before="0"/>
        <w:jc w:val="both"/>
      </w:pPr>
    </w:p>
    <w:p w:rsidR="00A14AC3" w:rsidRDefault="000E01D3">
      <w:pPr>
        <w:spacing w:before="0"/>
        <w:ind w:firstLine="720"/>
        <w:jc w:val="both"/>
        <w:rPr>
          <w:b/>
        </w:rPr>
      </w:pPr>
      <w:r>
        <w:rPr>
          <w:b/>
        </w:rPr>
        <w:t>Língua I</w:t>
      </w:r>
      <w:r>
        <w:rPr>
          <w:b/>
        </w:rPr>
        <w:t>nglesa:</w:t>
      </w:r>
    </w:p>
    <w:p w:rsidR="00A14AC3" w:rsidRDefault="00A14AC3">
      <w:pPr>
        <w:spacing w:before="0"/>
        <w:jc w:val="both"/>
      </w:pPr>
    </w:p>
    <w:p w:rsidR="00A14AC3" w:rsidRDefault="000E01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</w:pPr>
      <w:r>
        <w:t>Utilizar novas tecnologias, com novas linguagens e modos de interação, para pesquisar, selecionar, compartilhar, posicionar-se e produzir sentidos em práticas de letramento na língua inglesa, de forma ética, crítica e responsável.</w:t>
      </w:r>
    </w:p>
    <w:p w:rsidR="00A14AC3" w:rsidRDefault="00A14AC3">
      <w:pPr>
        <w:spacing w:before="0"/>
        <w:jc w:val="both"/>
      </w:pPr>
    </w:p>
    <w:p w:rsidR="00A14AC3" w:rsidRDefault="000E01D3">
      <w:pPr>
        <w:spacing w:before="0"/>
        <w:ind w:firstLine="720"/>
        <w:jc w:val="both"/>
        <w:rPr>
          <w:b/>
        </w:rPr>
      </w:pPr>
      <w:r>
        <w:rPr>
          <w:b/>
        </w:rPr>
        <w:t>Geografia:</w:t>
      </w:r>
    </w:p>
    <w:p w:rsidR="00A14AC3" w:rsidRDefault="00A14AC3">
      <w:pPr>
        <w:spacing w:before="0"/>
        <w:jc w:val="both"/>
      </w:pPr>
    </w:p>
    <w:p w:rsidR="00A14AC3" w:rsidRDefault="000E01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</w:pPr>
      <w:r>
        <w:t>Des</w:t>
      </w:r>
      <w:r>
        <w:t>envolver e utilizar processos, práticas e procedimentos de investigação para compreender o mundo natural, social, econômico, político e o meio técnico-científico e informacional, avaliar ações e propor perguntas e soluções (inclusive tecnológicas) para que</w:t>
      </w:r>
      <w:r>
        <w:t>stões que requerem conhecimentos científicos da Geografia.</w:t>
      </w:r>
    </w:p>
    <w:p w:rsidR="00A14AC3" w:rsidRDefault="000E01D3">
      <w:pPr>
        <w:pStyle w:val="Ttulo1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bookmarkStart w:id="10" w:name="_heading=h.2s8eyo1" w:colFirst="0" w:colLast="0"/>
      <w:bookmarkEnd w:id="10"/>
      <w:r>
        <w:rPr>
          <w:sz w:val="24"/>
          <w:szCs w:val="24"/>
        </w:rPr>
        <w:t>ESPECIFICAÇÕES</w:t>
      </w:r>
    </w:p>
    <w:p w:rsidR="00A14AC3" w:rsidRDefault="00A14AC3">
      <w:pPr>
        <w:spacing w:before="0"/>
        <w:ind w:firstLine="720"/>
        <w:jc w:val="both"/>
      </w:pPr>
    </w:p>
    <w:p w:rsidR="00A14AC3" w:rsidRDefault="000E01D3">
      <w:pPr>
        <w:spacing w:before="0"/>
        <w:ind w:firstLine="720"/>
        <w:jc w:val="both"/>
      </w:pPr>
      <w:r>
        <w:t>O trabalho será desenvolvido individualmente e deverá ser manuscrito. As normas técnicas de execução serão apresentadas nas aulas de investigação científica.</w:t>
      </w:r>
    </w:p>
    <w:p w:rsidR="00A14AC3" w:rsidRDefault="00A14AC3">
      <w:pPr>
        <w:spacing w:before="0"/>
        <w:ind w:firstLine="720"/>
        <w:jc w:val="both"/>
      </w:pPr>
    </w:p>
    <w:p w:rsidR="00A14AC3" w:rsidRDefault="000E01D3">
      <w:pPr>
        <w:pStyle w:val="Ttulo2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Etapa 1: Esquentando os motores...</w:t>
      </w:r>
    </w:p>
    <w:p w:rsidR="00A14AC3" w:rsidRDefault="00A14AC3">
      <w:pPr>
        <w:spacing w:before="0"/>
        <w:ind w:firstLine="720"/>
        <w:jc w:val="both"/>
      </w:pPr>
    </w:p>
    <w:p w:rsidR="00A14AC3" w:rsidRDefault="000E01D3">
      <w:pPr>
        <w:spacing w:before="0"/>
        <w:jc w:val="both"/>
      </w:pPr>
      <w:r>
        <w:t>LEIA a tirinha abaixo e depois responda às questões.</w:t>
      </w:r>
    </w:p>
    <w:p w:rsidR="00A14AC3" w:rsidRDefault="00A14AC3">
      <w:pPr>
        <w:spacing w:before="0" w:line="240" w:lineRule="auto"/>
        <w:ind w:firstLine="720"/>
        <w:jc w:val="both"/>
      </w:pPr>
    </w:p>
    <w:p w:rsidR="00A14AC3" w:rsidRDefault="000E01D3">
      <w:pPr>
        <w:spacing w:before="0"/>
        <w:jc w:val="center"/>
      </w:pPr>
      <w:r>
        <w:rPr>
          <w:noProof/>
        </w:rPr>
        <w:drawing>
          <wp:inline distT="0" distB="0" distL="0" distR="0">
            <wp:extent cx="5743575" cy="2962275"/>
            <wp:effectExtent l="0" t="0" r="0" b="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2962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14AC3" w:rsidRDefault="00A14AC3">
      <w:pPr>
        <w:spacing w:before="0" w:line="360" w:lineRule="auto"/>
        <w:ind w:firstLine="720"/>
        <w:jc w:val="both"/>
      </w:pPr>
    </w:p>
    <w:p w:rsidR="00A14AC3" w:rsidRDefault="000E01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</w:pPr>
      <w:r>
        <w:t>Qual o título da tirinha?</w:t>
      </w:r>
    </w:p>
    <w:p w:rsidR="00A14AC3" w:rsidRDefault="000E01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</w:pPr>
      <w:r>
        <w:t>Há quantos personagens na tirinha?</w:t>
      </w:r>
    </w:p>
    <w:p w:rsidR="00A14AC3" w:rsidRDefault="000E01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</w:pPr>
      <w:r>
        <w:t>Sobre que tipo de código eles estão falando?</w:t>
      </w:r>
    </w:p>
    <w:p w:rsidR="00A14AC3" w:rsidRDefault="000E01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</w:pPr>
      <w:r>
        <w:t>O código que aparece no primeiro quadro da tirinha representa qual frase?</w:t>
      </w:r>
    </w:p>
    <w:p w:rsidR="00A14AC3" w:rsidRDefault="00A14AC3">
      <w:pPr>
        <w:spacing w:before="0"/>
        <w:ind w:firstLine="720"/>
        <w:jc w:val="both"/>
      </w:pPr>
    </w:p>
    <w:p w:rsidR="00A14AC3" w:rsidRDefault="00A14AC3">
      <w:pPr>
        <w:spacing w:before="0"/>
        <w:ind w:firstLine="720"/>
        <w:jc w:val="both"/>
      </w:pPr>
    </w:p>
    <w:p w:rsidR="00A14AC3" w:rsidRDefault="000E01D3">
      <w:pPr>
        <w:pStyle w:val="Ttulo2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11" w:name="_heading=h.17dp8vu" w:colFirst="0" w:colLast="0"/>
      <w:bookmarkEnd w:id="11"/>
      <w:r>
        <w:rPr>
          <w:color w:val="000000"/>
          <w:sz w:val="24"/>
          <w:szCs w:val="24"/>
        </w:rPr>
        <w:lastRenderedPageBreak/>
        <w:t xml:space="preserve">Etapa 2: Pesquisa sobre </w:t>
      </w:r>
      <w:r>
        <w:rPr>
          <w:i/>
          <w:color w:val="000000"/>
          <w:sz w:val="24"/>
          <w:szCs w:val="24"/>
        </w:rPr>
        <w:t>QR Code</w:t>
      </w:r>
      <w:r>
        <w:rPr>
          <w:color w:val="000000"/>
          <w:sz w:val="24"/>
          <w:szCs w:val="24"/>
        </w:rPr>
        <w:t xml:space="preserve"> e suas aplicações.</w:t>
      </w:r>
    </w:p>
    <w:p w:rsidR="00A14AC3" w:rsidRDefault="00A14AC3">
      <w:pPr>
        <w:spacing w:before="0" w:line="360" w:lineRule="auto"/>
      </w:pPr>
    </w:p>
    <w:p w:rsidR="00A14AC3" w:rsidRDefault="000E01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</w:pPr>
      <w:r>
        <w:t xml:space="preserve">Pesquise o que é o </w:t>
      </w:r>
      <w:r>
        <w:rPr>
          <w:i/>
        </w:rPr>
        <w:t>QR Code</w:t>
      </w:r>
      <w:r>
        <w:t>, como ele surgiu e quais são as suas principais aplicações.</w:t>
      </w:r>
    </w:p>
    <w:p w:rsidR="00A14AC3" w:rsidRDefault="00A14AC3">
      <w:pPr>
        <w:spacing w:before="0" w:line="360" w:lineRule="auto"/>
      </w:pPr>
    </w:p>
    <w:p w:rsidR="00A14AC3" w:rsidRDefault="000E01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</w:pPr>
      <w:r>
        <w:t xml:space="preserve">Existem vários aplicativos para celular </w:t>
      </w:r>
      <w:r>
        <w:t xml:space="preserve">e sites que oferecem programas de leitura e criação de </w:t>
      </w:r>
      <w:r>
        <w:rPr>
          <w:i/>
        </w:rPr>
        <w:t>QR Codes</w:t>
      </w:r>
      <w:r>
        <w:t xml:space="preserve"> que podem ser baixados gratuitamente. Utilizando algum deles, descubram o que está escrito na tirinha a seguir.</w:t>
      </w:r>
    </w:p>
    <w:p w:rsidR="00A14AC3" w:rsidRDefault="00A14AC3">
      <w:pPr>
        <w:pBdr>
          <w:top w:val="nil"/>
          <w:left w:val="nil"/>
          <w:bottom w:val="nil"/>
          <w:right w:val="nil"/>
          <w:between w:val="nil"/>
        </w:pBdr>
        <w:spacing w:before="0"/>
        <w:ind w:left="720"/>
      </w:pPr>
    </w:p>
    <w:p w:rsidR="00A14AC3" w:rsidRDefault="000E01D3">
      <w:pPr>
        <w:spacing w:before="0" w:line="360" w:lineRule="auto"/>
        <w:jc w:val="center"/>
      </w:pPr>
      <w:r>
        <w:rPr>
          <w:noProof/>
        </w:rPr>
        <w:drawing>
          <wp:inline distT="0" distB="0" distL="0" distR="0">
            <wp:extent cx="5943600" cy="2962275"/>
            <wp:effectExtent l="0" t="0" r="0" b="0"/>
            <wp:docPr id="8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2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14AC3" w:rsidRDefault="00A14AC3">
      <w:pPr>
        <w:spacing w:before="0" w:line="360" w:lineRule="auto"/>
        <w:jc w:val="center"/>
      </w:pPr>
    </w:p>
    <w:p w:rsidR="00A14AC3" w:rsidRDefault="000E01D3">
      <w:pPr>
        <w:spacing w:before="0" w:line="360" w:lineRule="auto"/>
      </w:pPr>
      <w:r>
        <w:t>Qual número foi pensado e descoberto?</w:t>
      </w:r>
    </w:p>
    <w:p w:rsidR="00A14AC3" w:rsidRDefault="00A14AC3">
      <w:pPr>
        <w:spacing w:before="0" w:line="360" w:lineRule="auto"/>
      </w:pPr>
      <w:bookmarkStart w:id="12" w:name="_heading=h.3rdcrjn" w:colFirst="0" w:colLast="0"/>
      <w:bookmarkEnd w:id="12"/>
    </w:p>
    <w:p w:rsidR="00A14AC3" w:rsidRDefault="000E01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</w:pPr>
      <w:r>
        <w:t xml:space="preserve">Criem dois </w:t>
      </w:r>
      <w:r>
        <w:rPr>
          <w:i/>
        </w:rPr>
        <w:t>QR Codes</w:t>
      </w:r>
      <w:r>
        <w:t>: um que represente o enunciado de um problema, que pode ser resolvido com a operação de divisão, e outro que contenha a solução do problema.</w:t>
      </w:r>
    </w:p>
    <w:p w:rsidR="00A14AC3" w:rsidRDefault="00A14AC3">
      <w:pPr>
        <w:spacing w:before="0" w:line="360" w:lineRule="auto"/>
      </w:pPr>
    </w:p>
    <w:p w:rsidR="00A14AC3" w:rsidRDefault="000E01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</w:pPr>
      <w:r>
        <w:t xml:space="preserve">Troquem os </w:t>
      </w:r>
      <w:r>
        <w:rPr>
          <w:i/>
        </w:rPr>
        <w:t>QR Codes</w:t>
      </w:r>
      <w:r>
        <w:t xml:space="preserve"> criados no item anterior e resolvam o problema proposto.</w:t>
      </w:r>
    </w:p>
    <w:p w:rsidR="00A14AC3" w:rsidRDefault="00A14AC3">
      <w:pPr>
        <w:pBdr>
          <w:top w:val="nil"/>
          <w:left w:val="nil"/>
          <w:bottom w:val="nil"/>
          <w:right w:val="nil"/>
          <w:between w:val="nil"/>
        </w:pBdr>
        <w:spacing w:before="0"/>
        <w:ind w:left="720"/>
      </w:pPr>
    </w:p>
    <w:p w:rsidR="00A14AC3" w:rsidRDefault="00A14AC3">
      <w:pPr>
        <w:spacing w:before="0" w:line="360" w:lineRule="auto"/>
      </w:pPr>
    </w:p>
    <w:p w:rsidR="00A14AC3" w:rsidRDefault="000E01D3">
      <w:pPr>
        <w:pStyle w:val="Ttulo1"/>
        <w:spacing w:before="0" w:line="360" w:lineRule="auto"/>
        <w:rPr>
          <w:sz w:val="24"/>
          <w:szCs w:val="24"/>
        </w:rPr>
      </w:pPr>
      <w:bookmarkStart w:id="13" w:name="_heading=h.26in1rg" w:colFirst="0" w:colLast="0"/>
      <w:bookmarkEnd w:id="13"/>
      <w:r>
        <w:rPr>
          <w:sz w:val="24"/>
          <w:szCs w:val="24"/>
        </w:rPr>
        <w:t>Etapa 3: Trabalho em grupo.</w:t>
      </w:r>
    </w:p>
    <w:p w:rsidR="00A14AC3" w:rsidRDefault="00A14AC3">
      <w:pPr>
        <w:spacing w:before="0"/>
        <w:ind w:firstLine="720"/>
        <w:jc w:val="both"/>
      </w:pPr>
    </w:p>
    <w:p w:rsidR="00A14AC3" w:rsidRDefault="000E01D3">
      <w:pPr>
        <w:spacing w:before="0"/>
        <w:ind w:firstLine="720"/>
        <w:jc w:val="both"/>
      </w:pPr>
      <w:r>
        <w:t>Nesta</w:t>
      </w:r>
      <w:r>
        <w:t xml:space="preserve"> etapa, os alunos terão que se reunir em duplas para escolher, dentre os temas abaixo, os assuntos que cada dupla abordará para gerar conteúdos informativos que serão disponibilizados, posteriormente, em forma de </w:t>
      </w:r>
      <w:r>
        <w:rPr>
          <w:i/>
        </w:rPr>
        <w:t xml:space="preserve">QR Codes </w:t>
      </w:r>
      <w:r>
        <w:t>para a comunidade escolar.</w:t>
      </w:r>
    </w:p>
    <w:p w:rsidR="00A14AC3" w:rsidRDefault="00A14AC3">
      <w:pPr>
        <w:spacing w:before="0"/>
        <w:ind w:firstLine="720"/>
        <w:jc w:val="both"/>
      </w:pPr>
    </w:p>
    <w:p w:rsidR="00A14AC3" w:rsidRDefault="000E01D3">
      <w:pPr>
        <w:spacing w:before="0"/>
        <w:ind w:firstLine="720"/>
        <w:jc w:val="both"/>
      </w:pPr>
      <w:r>
        <w:t>Temas propostos:</w:t>
      </w:r>
    </w:p>
    <w:p w:rsidR="00A14AC3" w:rsidRDefault="00A14AC3">
      <w:pPr>
        <w:spacing w:before="0"/>
        <w:ind w:firstLine="720"/>
        <w:jc w:val="both"/>
      </w:pPr>
    </w:p>
    <w:p w:rsidR="00A14AC3" w:rsidRDefault="000E01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</w:pPr>
      <w:r>
        <w:t>Os continentes terrestres;</w:t>
      </w:r>
    </w:p>
    <w:p w:rsidR="00A14AC3" w:rsidRDefault="000E01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</w:pPr>
      <w:r>
        <w:t>O consumo e desperdício de água;</w:t>
      </w:r>
    </w:p>
    <w:p w:rsidR="00A14AC3" w:rsidRDefault="000E01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</w:pPr>
      <w:r>
        <w:t>Os povos Maias;</w:t>
      </w:r>
    </w:p>
    <w:p w:rsidR="00A14AC3" w:rsidRDefault="000E01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</w:pPr>
      <w:r>
        <w:t>A história das copas do mundo de futebol;</w:t>
      </w:r>
    </w:p>
    <w:p w:rsidR="00A14AC3" w:rsidRDefault="000E01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</w:pPr>
      <w:r>
        <w:t>História das olimpíadas</w:t>
      </w:r>
    </w:p>
    <w:p w:rsidR="00A14AC3" w:rsidRDefault="000E01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</w:pPr>
      <w:r>
        <w:t>Viagem à Lua.</w:t>
      </w:r>
    </w:p>
    <w:p w:rsidR="00A14AC3" w:rsidRDefault="00A14AC3">
      <w:pPr>
        <w:spacing w:before="0"/>
        <w:jc w:val="both"/>
      </w:pPr>
    </w:p>
    <w:p w:rsidR="00A14AC3" w:rsidRDefault="000E01D3">
      <w:pPr>
        <w:spacing w:before="0"/>
        <w:ind w:firstLine="720"/>
        <w:jc w:val="both"/>
      </w:pPr>
      <w:r>
        <w:t>Os alunos deverão levantar informações, imagens, curiosidades, vídeos e dados rel</w:t>
      </w:r>
      <w:r>
        <w:t>acionados ao tema escolhido pela dupla, que deverão ser listados e referenciados.</w:t>
      </w:r>
    </w:p>
    <w:p w:rsidR="00A14AC3" w:rsidRDefault="00A14AC3">
      <w:pPr>
        <w:spacing w:before="0"/>
        <w:ind w:firstLine="720"/>
        <w:jc w:val="both"/>
      </w:pPr>
    </w:p>
    <w:p w:rsidR="00A14AC3" w:rsidRDefault="000E01D3">
      <w:pPr>
        <w:rPr>
          <w:b/>
          <w:sz w:val="24"/>
          <w:szCs w:val="24"/>
        </w:rPr>
      </w:pPr>
      <w:r>
        <w:rPr>
          <w:b/>
          <w:sz w:val="24"/>
          <w:szCs w:val="24"/>
        </w:rPr>
        <w:t>Etapa 4: Preparação dos conteúdos informativos.</w:t>
      </w:r>
    </w:p>
    <w:p w:rsidR="00A14AC3" w:rsidRDefault="00A14AC3">
      <w:pPr>
        <w:spacing w:before="0"/>
        <w:ind w:firstLine="720"/>
        <w:jc w:val="both"/>
      </w:pPr>
    </w:p>
    <w:p w:rsidR="00A14AC3" w:rsidRDefault="000E01D3">
      <w:pPr>
        <w:spacing w:before="0"/>
        <w:ind w:firstLine="720"/>
        <w:jc w:val="both"/>
      </w:pPr>
      <w:r>
        <w:t xml:space="preserve">A elaboração dos conteúdos informativos será feita pelo aplicativo </w:t>
      </w:r>
      <w:r>
        <w:rPr>
          <w:i/>
        </w:rPr>
        <w:t>Genially</w:t>
      </w:r>
      <w:r>
        <w:t xml:space="preserve">, </w:t>
      </w:r>
      <w:r>
        <w:rPr>
          <w:i/>
        </w:rPr>
        <w:t>software</w:t>
      </w:r>
      <w:r>
        <w:t xml:space="preserve"> que permite a criação de apresentações</w:t>
      </w:r>
      <w:r>
        <w:t xml:space="preserve"> animadas e interativas. O aplicativo dispõe de uma galeria multimídia grátis para facilitar o trabalho, mas permite a inserção de imagens, vídeos, textos e áudios próprios. Contudo, antes dos alunos começarem a elaborar os conteúdos informativos acerca do</w:t>
      </w:r>
      <w:r>
        <w:t xml:space="preserve">s temas escolhidos, terão uma aula geral das funcionalidades do </w:t>
      </w:r>
      <w:r>
        <w:rPr>
          <w:i/>
        </w:rPr>
        <w:t>software</w:t>
      </w:r>
      <w:r>
        <w:t>.</w:t>
      </w:r>
    </w:p>
    <w:p w:rsidR="00A14AC3" w:rsidRDefault="00A14AC3">
      <w:pPr>
        <w:spacing w:before="0"/>
        <w:ind w:firstLine="720"/>
        <w:jc w:val="both"/>
      </w:pPr>
    </w:p>
    <w:p w:rsidR="00A14AC3" w:rsidRDefault="000E01D3">
      <w:pPr>
        <w:spacing w:before="0"/>
        <w:jc w:val="both"/>
      </w:pPr>
      <w:r>
        <w:rPr>
          <w:b/>
        </w:rPr>
        <w:t>Link do aplicativo:</w:t>
      </w:r>
      <w:r>
        <w:t xml:space="preserve"> </w:t>
      </w:r>
      <w:hyperlink r:id="rId12">
        <w:r>
          <w:rPr>
            <w:color w:val="0000FF"/>
            <w:u w:val="single"/>
          </w:rPr>
          <w:t>https://app.genial.ly/</w:t>
        </w:r>
      </w:hyperlink>
    </w:p>
    <w:p w:rsidR="00A14AC3" w:rsidRDefault="00A14AC3">
      <w:pPr>
        <w:spacing w:before="0"/>
        <w:ind w:firstLine="720"/>
        <w:jc w:val="both"/>
      </w:pPr>
    </w:p>
    <w:p w:rsidR="00A14AC3" w:rsidRDefault="000E01D3">
      <w:pPr>
        <w:rPr>
          <w:b/>
          <w:sz w:val="24"/>
          <w:szCs w:val="24"/>
        </w:rPr>
      </w:pPr>
      <w:r>
        <w:rPr>
          <w:b/>
          <w:sz w:val="24"/>
          <w:szCs w:val="24"/>
        </w:rPr>
        <w:t>Etapa 5: Disponibilizando os conteúdos informativos.</w:t>
      </w:r>
    </w:p>
    <w:p w:rsidR="00A14AC3" w:rsidRDefault="00A14AC3">
      <w:pPr>
        <w:spacing w:before="0"/>
        <w:ind w:firstLine="720"/>
        <w:jc w:val="both"/>
      </w:pPr>
      <w:bookmarkStart w:id="14" w:name="_heading=h.lnxbz9" w:colFirst="0" w:colLast="0"/>
      <w:bookmarkEnd w:id="14"/>
    </w:p>
    <w:p w:rsidR="00A14AC3" w:rsidRDefault="000E01D3">
      <w:pPr>
        <w:spacing w:before="0"/>
        <w:ind w:firstLine="720"/>
        <w:jc w:val="both"/>
      </w:pPr>
      <w:r>
        <w:t>Após a confecção dos conteúdos informativ</w:t>
      </w:r>
      <w:r>
        <w:t xml:space="preserve">os, crie um </w:t>
      </w:r>
      <w:r>
        <w:rPr>
          <w:i/>
        </w:rPr>
        <w:t>QR Code</w:t>
      </w:r>
      <w:r>
        <w:t xml:space="preserve"> que representa o trabalho elaborado na etapa anterior para ser disponibilizado á toda comunidade escolar.</w:t>
      </w:r>
    </w:p>
    <w:p w:rsidR="00A14AC3" w:rsidRDefault="00A14AC3">
      <w:pPr>
        <w:spacing w:before="0"/>
        <w:ind w:firstLine="720"/>
        <w:jc w:val="both"/>
      </w:pPr>
    </w:p>
    <w:p w:rsidR="00A14AC3" w:rsidRDefault="000E01D3">
      <w:pPr>
        <w:pStyle w:val="Ttulo1"/>
        <w:pBdr>
          <w:top w:val="nil"/>
          <w:left w:val="nil"/>
          <w:bottom w:val="nil"/>
          <w:right w:val="nil"/>
          <w:between w:val="nil"/>
        </w:pBdr>
        <w:rPr>
          <w:color w:val="00AB44"/>
          <w:sz w:val="24"/>
          <w:szCs w:val="24"/>
        </w:rPr>
      </w:pPr>
      <w:r>
        <w:rPr>
          <w:sz w:val="24"/>
          <w:szCs w:val="24"/>
        </w:rPr>
        <w:t>CRONOGRAMA</w:t>
      </w:r>
    </w:p>
    <w:p w:rsidR="00A14AC3" w:rsidRDefault="00A14AC3">
      <w:pPr>
        <w:spacing w:before="0"/>
        <w:ind w:firstLine="720"/>
        <w:jc w:val="both"/>
      </w:pPr>
    </w:p>
    <w:tbl>
      <w:tblPr>
        <w:tblStyle w:val="a"/>
        <w:tblW w:w="94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7229"/>
      </w:tblGrid>
      <w:tr w:rsidR="00A14AC3">
        <w:trPr>
          <w:jc w:val="center"/>
        </w:trPr>
        <w:tc>
          <w:tcPr>
            <w:tcW w:w="0" w:type="auto"/>
          </w:tcPr>
          <w:p w:rsidR="00A14AC3" w:rsidRDefault="000E01D3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0" w:type="auto"/>
          </w:tcPr>
          <w:p w:rsidR="00A14AC3" w:rsidRDefault="000E01D3">
            <w:pPr>
              <w:jc w:val="center"/>
              <w:rPr>
                <w:b/>
              </w:rPr>
            </w:pPr>
            <w:r>
              <w:rPr>
                <w:b/>
              </w:rPr>
              <w:t>Atividade</w:t>
            </w:r>
          </w:p>
        </w:tc>
      </w:tr>
      <w:tr w:rsidR="00A14AC3">
        <w:trPr>
          <w:jc w:val="center"/>
        </w:trPr>
        <w:tc>
          <w:tcPr>
            <w:tcW w:w="0" w:type="auto"/>
          </w:tcPr>
          <w:p w:rsidR="00A14AC3" w:rsidRDefault="000E01D3">
            <w:pPr>
              <w:jc w:val="center"/>
            </w:pPr>
            <w:r>
              <w:t>12/08</w:t>
            </w:r>
          </w:p>
        </w:tc>
        <w:tc>
          <w:tcPr>
            <w:tcW w:w="0" w:type="auto"/>
          </w:tcPr>
          <w:p w:rsidR="00A14AC3" w:rsidRDefault="000E01D3">
            <w:r>
              <w:t>Início das atividades</w:t>
            </w:r>
          </w:p>
        </w:tc>
      </w:tr>
      <w:tr w:rsidR="00A14AC3">
        <w:trPr>
          <w:jc w:val="center"/>
        </w:trPr>
        <w:tc>
          <w:tcPr>
            <w:tcW w:w="0" w:type="auto"/>
          </w:tcPr>
          <w:p w:rsidR="00A14AC3" w:rsidRDefault="000E01D3">
            <w:pPr>
              <w:jc w:val="center"/>
            </w:pPr>
            <w:r>
              <w:t>19/08</w:t>
            </w:r>
          </w:p>
        </w:tc>
        <w:tc>
          <w:tcPr>
            <w:tcW w:w="0" w:type="auto"/>
          </w:tcPr>
          <w:p w:rsidR="00A14AC3" w:rsidRDefault="000E01D3">
            <w:r>
              <w:t>Entrega da Etapa 1: esquentando os motores</w:t>
            </w:r>
          </w:p>
        </w:tc>
      </w:tr>
      <w:tr w:rsidR="00A14AC3">
        <w:trPr>
          <w:jc w:val="center"/>
        </w:trPr>
        <w:tc>
          <w:tcPr>
            <w:tcW w:w="0" w:type="auto"/>
          </w:tcPr>
          <w:p w:rsidR="00A14AC3" w:rsidRDefault="000E01D3">
            <w:pPr>
              <w:jc w:val="center"/>
            </w:pPr>
            <w:r>
              <w:t>02/09</w:t>
            </w:r>
          </w:p>
        </w:tc>
        <w:tc>
          <w:tcPr>
            <w:tcW w:w="0" w:type="auto"/>
          </w:tcPr>
          <w:p w:rsidR="00A14AC3" w:rsidRDefault="000E01D3">
            <w:r>
              <w:t xml:space="preserve">Entrega da Etapa 2: pesquisa sobre </w:t>
            </w:r>
            <w:r>
              <w:rPr>
                <w:i/>
              </w:rPr>
              <w:t>Qr-Code</w:t>
            </w:r>
            <w:r>
              <w:t xml:space="preserve"> e suas aplicações</w:t>
            </w:r>
          </w:p>
        </w:tc>
      </w:tr>
      <w:tr w:rsidR="00A14AC3">
        <w:trPr>
          <w:jc w:val="center"/>
        </w:trPr>
        <w:tc>
          <w:tcPr>
            <w:tcW w:w="0" w:type="auto"/>
          </w:tcPr>
          <w:p w:rsidR="00A14AC3" w:rsidRDefault="000E01D3">
            <w:pPr>
              <w:jc w:val="center"/>
            </w:pPr>
            <w:r>
              <w:t>09/09</w:t>
            </w:r>
          </w:p>
        </w:tc>
        <w:tc>
          <w:tcPr>
            <w:tcW w:w="0" w:type="auto"/>
          </w:tcPr>
          <w:p w:rsidR="00A14AC3" w:rsidRDefault="000E01D3">
            <w:r>
              <w:t>Entrega da Etapa 3: escolha dos temas e sistematização das informações</w:t>
            </w:r>
          </w:p>
        </w:tc>
      </w:tr>
      <w:tr w:rsidR="00A14AC3">
        <w:trPr>
          <w:jc w:val="center"/>
        </w:trPr>
        <w:tc>
          <w:tcPr>
            <w:tcW w:w="0" w:type="auto"/>
          </w:tcPr>
          <w:p w:rsidR="00A14AC3" w:rsidRDefault="000E01D3">
            <w:pPr>
              <w:jc w:val="center"/>
            </w:pPr>
            <w:r>
              <w:t>23/09</w:t>
            </w:r>
          </w:p>
        </w:tc>
        <w:tc>
          <w:tcPr>
            <w:tcW w:w="0" w:type="auto"/>
          </w:tcPr>
          <w:p w:rsidR="00A14AC3" w:rsidRDefault="000E01D3">
            <w:r>
              <w:t xml:space="preserve">Entrega da Etapa 4: preparação dos conteúdos informativos no </w:t>
            </w:r>
            <w:r>
              <w:rPr>
                <w:i/>
              </w:rPr>
              <w:t>app. Genially</w:t>
            </w:r>
          </w:p>
        </w:tc>
      </w:tr>
      <w:tr w:rsidR="00A14AC3">
        <w:trPr>
          <w:jc w:val="center"/>
        </w:trPr>
        <w:tc>
          <w:tcPr>
            <w:tcW w:w="0" w:type="auto"/>
          </w:tcPr>
          <w:p w:rsidR="00A14AC3" w:rsidRDefault="000E01D3">
            <w:pPr>
              <w:jc w:val="center"/>
            </w:pPr>
            <w:r>
              <w:t>03/10</w:t>
            </w:r>
          </w:p>
        </w:tc>
        <w:tc>
          <w:tcPr>
            <w:tcW w:w="0" w:type="auto"/>
          </w:tcPr>
          <w:p w:rsidR="00A14AC3" w:rsidRDefault="000E01D3">
            <w:r>
              <w:t xml:space="preserve">Entrega da Etapa 5: criação do </w:t>
            </w:r>
            <w:r>
              <w:rPr>
                <w:i/>
              </w:rPr>
              <w:t>QR-Code</w:t>
            </w:r>
          </w:p>
        </w:tc>
      </w:tr>
    </w:tbl>
    <w:p w:rsidR="00A14AC3" w:rsidRDefault="00A14AC3">
      <w:pPr>
        <w:spacing w:before="0"/>
        <w:jc w:val="both"/>
      </w:pPr>
    </w:p>
    <w:p w:rsidR="00A14AC3" w:rsidRDefault="00A14AC3">
      <w:pPr>
        <w:spacing w:before="0"/>
        <w:ind w:firstLine="720"/>
        <w:jc w:val="both"/>
      </w:pPr>
    </w:p>
    <w:p w:rsidR="00A14AC3" w:rsidRDefault="000E01D3">
      <w:pPr>
        <w:pStyle w:val="Ttulo1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4"/>
          <w:szCs w:val="24"/>
        </w:rPr>
      </w:pPr>
      <w:bookmarkStart w:id="15" w:name="_heading=h.35nkun2" w:colFirst="0" w:colLast="0"/>
      <w:bookmarkEnd w:id="15"/>
      <w:r>
        <w:rPr>
          <w:sz w:val="24"/>
          <w:szCs w:val="24"/>
        </w:rPr>
        <w:t>BIBLIOGRAFIA SUGERIDA</w:t>
      </w:r>
    </w:p>
    <w:p w:rsidR="00A14AC3" w:rsidRDefault="00A14AC3"/>
    <w:p w:rsidR="00A14AC3" w:rsidRDefault="000E01D3">
      <w:pPr>
        <w:spacing w:before="0"/>
        <w:jc w:val="both"/>
      </w:pPr>
      <w:bookmarkStart w:id="16" w:name="_heading=h.1ksv4uv" w:colFirst="0" w:colLast="0"/>
      <w:bookmarkEnd w:id="16"/>
      <w:r>
        <w:t xml:space="preserve">CARDOSO, R. Como fazer um QR Code personalizado. </w:t>
      </w:r>
      <w:r>
        <w:rPr>
          <w:b/>
        </w:rPr>
        <w:t>Techtudo</w:t>
      </w:r>
      <w:r>
        <w:t xml:space="preserve">. 2012. Disponível em: </w:t>
      </w:r>
      <w:hyperlink r:id="rId13">
        <w:r>
          <w:rPr>
            <w:color w:val="0000FF"/>
            <w:u w:val="single"/>
          </w:rPr>
          <w:t>https://www.techtudo.com.br/dicas-e-tutoriais/noticia/2012/12/saiba-como-fazer-um-qr-code-personalizado.html</w:t>
        </w:r>
      </w:hyperlink>
      <w:r>
        <w:t>. Acesso: 11/08/2020.</w:t>
      </w:r>
    </w:p>
    <w:p w:rsidR="00A14AC3" w:rsidRDefault="00A14AC3">
      <w:pPr>
        <w:spacing w:before="0"/>
        <w:jc w:val="both"/>
      </w:pPr>
    </w:p>
    <w:p w:rsidR="00A14AC3" w:rsidRDefault="000E01D3">
      <w:pPr>
        <w:spacing w:before="0"/>
        <w:jc w:val="both"/>
      </w:pPr>
      <w:r>
        <w:t xml:space="preserve">CARVALHO, E. Veja soluções de seis países para vencer a falta de água e o desperdiço: estação seca se aproxima e causa preocupação. Portal G1. 2015. Disponível em: </w:t>
      </w:r>
      <w:hyperlink r:id="rId14">
        <w:r>
          <w:rPr>
            <w:color w:val="0000FF"/>
            <w:u w:val="single"/>
          </w:rPr>
          <w:t>http://glo.bo/1Ksp6jN</w:t>
        </w:r>
      </w:hyperlink>
      <w:r>
        <w:t>. Acesso: 11/08/2020.</w:t>
      </w:r>
    </w:p>
    <w:p w:rsidR="00A14AC3" w:rsidRDefault="00A14AC3">
      <w:pPr>
        <w:spacing w:before="0"/>
        <w:jc w:val="both"/>
      </w:pPr>
    </w:p>
    <w:p w:rsidR="00A14AC3" w:rsidRDefault="000E01D3">
      <w:pPr>
        <w:spacing w:before="0"/>
        <w:jc w:val="both"/>
      </w:pPr>
      <w:r>
        <w:t>KARASI</w:t>
      </w:r>
      <w:r>
        <w:t xml:space="preserve">NSKI, L. O que significa cada quadrado de um QR Code? </w:t>
      </w:r>
      <w:r>
        <w:rPr>
          <w:b/>
        </w:rPr>
        <w:t>Tecmundo</w:t>
      </w:r>
      <w:r>
        <w:t xml:space="preserve">. 2013. Disponível em: </w:t>
      </w:r>
      <w:hyperlink r:id="rId15">
        <w:r>
          <w:rPr>
            <w:color w:val="0000FF"/>
            <w:u w:val="single"/>
          </w:rPr>
          <w:t>https://www.tecmundo.com.br/qr-code/37372-o-que-significa-cad</w:t>
        </w:r>
        <w:r>
          <w:rPr>
            <w:color w:val="0000FF"/>
            <w:u w:val="single"/>
          </w:rPr>
          <w:t>a-quadrado-de-um-qr-code-.htm</w:t>
        </w:r>
      </w:hyperlink>
      <w:r>
        <w:t>. Acesso: 11/08/2020.</w:t>
      </w:r>
    </w:p>
    <w:p w:rsidR="00A14AC3" w:rsidRDefault="00A14AC3">
      <w:pPr>
        <w:spacing w:before="0"/>
        <w:jc w:val="both"/>
      </w:pPr>
    </w:p>
    <w:p w:rsidR="00A14AC3" w:rsidRDefault="000E01D3">
      <w:pPr>
        <w:spacing w:before="0"/>
        <w:jc w:val="both"/>
      </w:pPr>
      <w:r>
        <w:t xml:space="preserve">SEIBEL, F.; LIMA, L.O. A revolução das embalagens: na luta pelo mercado, as empresas transformam os invólucros de seus produtos em armas estratégicas. </w:t>
      </w:r>
      <w:r>
        <w:rPr>
          <w:b/>
        </w:rPr>
        <w:t>Revista Exame</w:t>
      </w:r>
      <w:r>
        <w:t xml:space="preserve">. 2011. Disponível em: </w:t>
      </w:r>
      <w:hyperlink r:id="rId16">
        <w:r>
          <w:rPr>
            <w:color w:val="0000FF"/>
            <w:u w:val="single"/>
          </w:rPr>
          <w:t>https://exame.com/revista-exame/a-revolucao-das-embalagens-m0055159/</w:t>
        </w:r>
      </w:hyperlink>
      <w:r>
        <w:t>. Acesso: 11/08/2020.</w:t>
      </w:r>
    </w:p>
    <w:p w:rsidR="00A14AC3" w:rsidRDefault="00A14AC3">
      <w:pPr>
        <w:spacing w:before="0"/>
        <w:jc w:val="both"/>
      </w:pPr>
    </w:p>
    <w:p w:rsidR="00A14AC3" w:rsidRDefault="000E01D3">
      <w:pPr>
        <w:spacing w:before="0"/>
        <w:jc w:val="both"/>
      </w:pPr>
      <w:r>
        <w:t xml:space="preserve">SZYMANSKI, T. Os perigos dos QR Codes. </w:t>
      </w:r>
      <w:r>
        <w:rPr>
          <w:b/>
        </w:rPr>
        <w:t>Tecmundo</w:t>
      </w:r>
      <w:r>
        <w:t xml:space="preserve">. 2012. Disponível em: </w:t>
      </w:r>
      <w:hyperlink r:id="rId17">
        <w:r>
          <w:rPr>
            <w:color w:val="0000FF"/>
            <w:u w:val="single"/>
          </w:rPr>
          <w:t>https://m.tecmundo.com.br/qr-code/19301-os-perigos-dos-qr-codes.htm?_gl=1*1fbg8rv*_ga*eH</w:t>
        </w:r>
        <w:r>
          <w:rPr>
            <w:color w:val="0000FF"/>
            <w:u w:val="single"/>
          </w:rPr>
          <w:t>E2RTJLOU9tMGRIMXFsbmdfZ0JjZUwxLTNRTDJiT1VoN0d5U0JuRndWN2Y4MXpMa2VMMkUzNG04SGZIcklNag</w:t>
        </w:r>
      </w:hyperlink>
      <w:r>
        <w:t>. Acesso: 11/08/2020.</w:t>
      </w:r>
    </w:p>
    <w:p w:rsidR="00A14AC3" w:rsidRDefault="00A14AC3">
      <w:pPr>
        <w:spacing w:before="0"/>
        <w:jc w:val="both"/>
      </w:pPr>
    </w:p>
    <w:p w:rsidR="00A14AC3" w:rsidRDefault="000E01D3">
      <w:pPr>
        <w:spacing w:before="0"/>
        <w:jc w:val="both"/>
      </w:pPr>
      <w:r>
        <w:t xml:space="preserve">História das Copas do mundo. </w:t>
      </w:r>
      <w:r>
        <w:rPr>
          <w:b/>
        </w:rPr>
        <w:t>Estadão</w:t>
      </w:r>
      <w:r>
        <w:t xml:space="preserve">. 2018. Disponível em: </w:t>
      </w:r>
      <w:hyperlink r:id="rId18">
        <w:r>
          <w:rPr>
            <w:color w:val="0000FF"/>
            <w:u w:val="single"/>
          </w:rPr>
          <w:t>https://infograficos.estadao.com.br/esportes/copa/2018/historia-das-copas-do-mundo-de-futebol/introducao/</w:t>
        </w:r>
      </w:hyperlink>
      <w:r>
        <w:t>. Acesso: 11/08/2020.</w:t>
      </w:r>
    </w:p>
    <w:p w:rsidR="00A14AC3" w:rsidRDefault="00A14AC3">
      <w:pPr>
        <w:spacing w:before="0"/>
        <w:jc w:val="both"/>
      </w:pPr>
    </w:p>
    <w:p w:rsidR="00A14AC3" w:rsidRDefault="000E01D3">
      <w:pPr>
        <w:spacing w:before="0"/>
        <w:jc w:val="both"/>
      </w:pPr>
      <w:r>
        <w:t>Civilização Maia é reconhecida nas construções da cidade de Uxmal. Portal G1. 2017. Disponíve</w:t>
      </w:r>
      <w:r>
        <w:t xml:space="preserve">l em: </w:t>
      </w:r>
      <w:hyperlink r:id="rId19">
        <w:r>
          <w:rPr>
            <w:color w:val="0000FF"/>
            <w:u w:val="single"/>
          </w:rPr>
          <w:t>http://glo.bo/2lCLDkH</w:t>
        </w:r>
      </w:hyperlink>
      <w:r>
        <w:t>. Acesso: 11/08/2020.</w:t>
      </w:r>
    </w:p>
    <w:p w:rsidR="00A14AC3" w:rsidRDefault="00A14AC3">
      <w:pPr>
        <w:spacing w:before="0"/>
        <w:jc w:val="both"/>
      </w:pPr>
    </w:p>
    <w:p w:rsidR="00A14AC3" w:rsidRDefault="000E01D3">
      <w:pPr>
        <w:spacing w:before="0"/>
        <w:jc w:val="both"/>
      </w:pPr>
      <w:r>
        <w:t xml:space="preserve">Apollo 11: 11 fotos da viagem que mudou a história e levou o homem à Lua. Época Negócios. 2019. Disponível em: </w:t>
      </w:r>
      <w:hyperlink r:id="rId20">
        <w:r>
          <w:rPr>
            <w:color w:val="0000FF"/>
            <w:u w:val="single"/>
          </w:rPr>
          <w:t>https://epocanegocios.globo.com/Mundo/noticia/2019/07/apollo-11-11-fotos-da-viagem-que-mudou-historia-e-levou-o-homem-lua.html</w:t>
        </w:r>
      </w:hyperlink>
      <w:r>
        <w:t>. Acesso: 11/08/2020.</w:t>
      </w:r>
    </w:p>
    <w:p w:rsidR="00A14AC3" w:rsidRDefault="000E01D3">
      <w:pPr>
        <w:pStyle w:val="Ttulo1"/>
        <w:rPr>
          <w:sz w:val="24"/>
          <w:szCs w:val="24"/>
        </w:rPr>
      </w:pPr>
      <w:bookmarkStart w:id="17" w:name="_heading=h.44sinio" w:colFirst="0" w:colLast="0"/>
      <w:bookmarkEnd w:id="17"/>
      <w:r>
        <w:rPr>
          <w:sz w:val="24"/>
          <w:szCs w:val="24"/>
        </w:rPr>
        <w:t>CRITÉRIOS DE AVALIAÇÃO</w:t>
      </w:r>
    </w:p>
    <w:p w:rsidR="00A14AC3" w:rsidRDefault="00A14AC3"/>
    <w:tbl>
      <w:tblPr>
        <w:tblStyle w:val="a0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6095"/>
        <w:gridCol w:w="1276"/>
      </w:tblGrid>
      <w:tr w:rsidR="00A14AC3">
        <w:tc>
          <w:tcPr>
            <w:tcW w:w="0" w:type="auto"/>
          </w:tcPr>
          <w:p w:rsidR="00A14AC3" w:rsidRDefault="000E01D3">
            <w:pPr>
              <w:jc w:val="center"/>
              <w:rPr>
                <w:b/>
              </w:rPr>
            </w:pPr>
            <w:r>
              <w:rPr>
                <w:b/>
              </w:rPr>
              <w:t>Critérios</w:t>
            </w:r>
          </w:p>
        </w:tc>
        <w:tc>
          <w:tcPr>
            <w:tcW w:w="0" w:type="auto"/>
          </w:tcPr>
          <w:p w:rsidR="00A14AC3" w:rsidRDefault="000E01D3">
            <w:pPr>
              <w:jc w:val="center"/>
              <w:rPr>
                <w:b/>
              </w:rPr>
            </w:pPr>
            <w:r>
              <w:rPr>
                <w:b/>
              </w:rPr>
              <w:t>Considerações</w:t>
            </w:r>
          </w:p>
        </w:tc>
        <w:tc>
          <w:tcPr>
            <w:tcW w:w="0" w:type="auto"/>
          </w:tcPr>
          <w:p w:rsidR="00A14AC3" w:rsidRDefault="000E01D3">
            <w:pPr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A14AC3">
        <w:tc>
          <w:tcPr>
            <w:tcW w:w="0" w:type="auto"/>
            <w:vAlign w:val="center"/>
          </w:tcPr>
          <w:p w:rsidR="00A14AC3" w:rsidRDefault="000E01D3">
            <w:r>
              <w:t>Organização</w:t>
            </w:r>
          </w:p>
        </w:tc>
        <w:tc>
          <w:tcPr>
            <w:tcW w:w="0" w:type="auto"/>
            <w:vAlign w:val="center"/>
          </w:tcPr>
          <w:p w:rsidR="00A14AC3" w:rsidRDefault="000E01D3">
            <w:r>
              <w:t xml:space="preserve">Evidência de organização, planejamento e formatação adequada das atividades, </w:t>
            </w:r>
          </w:p>
        </w:tc>
        <w:tc>
          <w:tcPr>
            <w:tcW w:w="0" w:type="auto"/>
            <w:vAlign w:val="center"/>
          </w:tcPr>
          <w:p w:rsidR="00A14AC3" w:rsidRDefault="00A14AC3">
            <w:pPr>
              <w:jc w:val="center"/>
            </w:pPr>
          </w:p>
        </w:tc>
      </w:tr>
      <w:tr w:rsidR="00A14AC3">
        <w:tc>
          <w:tcPr>
            <w:tcW w:w="0" w:type="auto"/>
            <w:vAlign w:val="center"/>
          </w:tcPr>
          <w:p w:rsidR="00A14AC3" w:rsidRDefault="000E01D3">
            <w:r>
              <w:t>Objetivos</w:t>
            </w:r>
          </w:p>
        </w:tc>
        <w:tc>
          <w:tcPr>
            <w:tcW w:w="0" w:type="auto"/>
            <w:vAlign w:val="center"/>
          </w:tcPr>
          <w:p w:rsidR="00A14AC3" w:rsidRDefault="000E01D3">
            <w:r>
              <w:t>Os objetivos foram cumpridos e o aluno demonstrou domínio, coerência e clareza adequados ao assunto.</w:t>
            </w:r>
          </w:p>
        </w:tc>
        <w:tc>
          <w:tcPr>
            <w:tcW w:w="0" w:type="auto"/>
            <w:vAlign w:val="center"/>
          </w:tcPr>
          <w:p w:rsidR="00A14AC3" w:rsidRDefault="00A14AC3">
            <w:pPr>
              <w:jc w:val="center"/>
            </w:pPr>
          </w:p>
        </w:tc>
      </w:tr>
      <w:tr w:rsidR="00A14AC3">
        <w:tc>
          <w:tcPr>
            <w:tcW w:w="0" w:type="auto"/>
            <w:vAlign w:val="center"/>
          </w:tcPr>
          <w:p w:rsidR="00A14AC3" w:rsidRDefault="000E01D3">
            <w:r>
              <w:t>Linguagem</w:t>
            </w:r>
          </w:p>
        </w:tc>
        <w:tc>
          <w:tcPr>
            <w:tcW w:w="0" w:type="auto"/>
            <w:vAlign w:val="center"/>
          </w:tcPr>
          <w:p w:rsidR="00A14AC3" w:rsidRDefault="00A14AC3"/>
        </w:tc>
        <w:tc>
          <w:tcPr>
            <w:tcW w:w="0" w:type="auto"/>
            <w:vAlign w:val="center"/>
          </w:tcPr>
          <w:p w:rsidR="00A14AC3" w:rsidRDefault="00A14AC3">
            <w:pPr>
              <w:jc w:val="center"/>
            </w:pPr>
          </w:p>
        </w:tc>
      </w:tr>
      <w:tr w:rsidR="00A14AC3">
        <w:tc>
          <w:tcPr>
            <w:tcW w:w="0" w:type="auto"/>
            <w:vAlign w:val="center"/>
          </w:tcPr>
          <w:p w:rsidR="00A14AC3" w:rsidRDefault="000E01D3">
            <w:r>
              <w:t>Prazo</w:t>
            </w:r>
          </w:p>
        </w:tc>
        <w:tc>
          <w:tcPr>
            <w:tcW w:w="0" w:type="auto"/>
            <w:vAlign w:val="center"/>
          </w:tcPr>
          <w:p w:rsidR="00A14AC3" w:rsidRDefault="000E01D3">
            <w:r>
              <w:t>Entrega das atividades nos prazos previamente estipulados</w:t>
            </w:r>
          </w:p>
        </w:tc>
        <w:tc>
          <w:tcPr>
            <w:tcW w:w="0" w:type="auto"/>
            <w:vAlign w:val="center"/>
          </w:tcPr>
          <w:p w:rsidR="00A14AC3" w:rsidRDefault="00A14AC3">
            <w:pPr>
              <w:jc w:val="center"/>
            </w:pPr>
          </w:p>
        </w:tc>
      </w:tr>
      <w:tr w:rsidR="00A14AC3">
        <w:tc>
          <w:tcPr>
            <w:tcW w:w="0" w:type="auto"/>
            <w:vAlign w:val="center"/>
          </w:tcPr>
          <w:p w:rsidR="00A14AC3" w:rsidRDefault="000E01D3">
            <w:r>
              <w:t>Criatividade</w:t>
            </w:r>
          </w:p>
        </w:tc>
        <w:tc>
          <w:tcPr>
            <w:tcW w:w="0" w:type="auto"/>
            <w:vAlign w:val="center"/>
          </w:tcPr>
          <w:p w:rsidR="00A14AC3" w:rsidRDefault="00A14AC3"/>
        </w:tc>
        <w:tc>
          <w:tcPr>
            <w:tcW w:w="0" w:type="auto"/>
            <w:vAlign w:val="center"/>
          </w:tcPr>
          <w:p w:rsidR="00A14AC3" w:rsidRDefault="00A14AC3">
            <w:pPr>
              <w:jc w:val="center"/>
            </w:pPr>
          </w:p>
        </w:tc>
      </w:tr>
      <w:tr w:rsidR="00A14AC3">
        <w:tc>
          <w:tcPr>
            <w:tcW w:w="0" w:type="auto"/>
            <w:vAlign w:val="center"/>
          </w:tcPr>
          <w:p w:rsidR="00A14AC3" w:rsidRDefault="000E01D3">
            <w:r>
              <w:t>Participação</w:t>
            </w:r>
          </w:p>
        </w:tc>
        <w:tc>
          <w:tcPr>
            <w:tcW w:w="0" w:type="auto"/>
            <w:vAlign w:val="center"/>
          </w:tcPr>
          <w:p w:rsidR="00A14AC3" w:rsidRDefault="00A14AC3"/>
        </w:tc>
        <w:tc>
          <w:tcPr>
            <w:tcW w:w="0" w:type="auto"/>
            <w:vAlign w:val="center"/>
          </w:tcPr>
          <w:p w:rsidR="00A14AC3" w:rsidRDefault="00A14AC3">
            <w:pPr>
              <w:jc w:val="center"/>
            </w:pPr>
          </w:p>
        </w:tc>
      </w:tr>
    </w:tbl>
    <w:p w:rsidR="00A14AC3" w:rsidRDefault="00A14AC3"/>
    <w:p w:rsidR="00A14AC3" w:rsidRDefault="000E01D3">
      <w:r>
        <w:t xml:space="preserve"> </w:t>
      </w:r>
    </w:p>
    <w:sectPr w:rsidR="00A14AC3">
      <w:headerReference w:type="default" r:id="rId21"/>
      <w:headerReference w:type="first" r:id="rId22"/>
      <w:footerReference w:type="first" r:id="rId23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1D3" w:rsidRDefault="000E01D3">
      <w:pPr>
        <w:spacing w:before="0" w:line="240" w:lineRule="auto"/>
      </w:pPr>
      <w:r>
        <w:separator/>
      </w:r>
    </w:p>
  </w:endnote>
  <w:endnote w:type="continuationSeparator" w:id="0">
    <w:p w:rsidR="000E01D3" w:rsidRDefault="000E01D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roxima Nova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d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AC3" w:rsidRDefault="00A14AC3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1D3" w:rsidRDefault="000E01D3">
      <w:pPr>
        <w:spacing w:before="0" w:line="240" w:lineRule="auto"/>
      </w:pPr>
      <w:r>
        <w:separator/>
      </w:r>
    </w:p>
  </w:footnote>
  <w:footnote w:type="continuationSeparator" w:id="0">
    <w:p w:rsidR="000E01D3" w:rsidRDefault="000E01D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AC3" w:rsidRDefault="00A14AC3">
    <w:pPr>
      <w:pBdr>
        <w:top w:val="nil"/>
        <w:left w:val="nil"/>
        <w:bottom w:val="nil"/>
        <w:right w:val="nil"/>
        <w:between w:val="nil"/>
      </w:pBdr>
      <w:spacing w:before="400"/>
    </w:pPr>
  </w:p>
  <w:p w:rsidR="00A14AC3" w:rsidRDefault="00A14AC3">
    <w:pPr>
      <w:pBdr>
        <w:top w:val="nil"/>
        <w:left w:val="nil"/>
        <w:bottom w:val="nil"/>
        <w:right w:val="nil"/>
        <w:between w:val="nil"/>
      </w:pBdr>
      <w:spacing w:befor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AC3" w:rsidRDefault="00A14AC3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823DD"/>
    <w:multiLevelType w:val="multilevel"/>
    <w:tmpl w:val="19D463A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D303D4"/>
    <w:multiLevelType w:val="multilevel"/>
    <w:tmpl w:val="1BD2B8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73B6A39"/>
    <w:multiLevelType w:val="multilevel"/>
    <w:tmpl w:val="DA0478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0544128"/>
    <w:multiLevelType w:val="multilevel"/>
    <w:tmpl w:val="B198B5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81316C"/>
    <w:multiLevelType w:val="multilevel"/>
    <w:tmpl w:val="92647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C3"/>
    <w:rsid w:val="000E01D3"/>
    <w:rsid w:val="00990F4D"/>
    <w:rsid w:val="00A1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85EB1-B01D-4EDA-982B-D53A44AF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" w:eastAsia="Proxima Nova" w:hAnsi="Proxima Nova" w:cs="Proxima Nova"/>
        <w:color w:val="353744"/>
        <w:sz w:val="22"/>
        <w:szCs w:val="22"/>
        <w:lang w:val="pt-BR" w:eastAsia="pt-BR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480" w:line="240" w:lineRule="auto"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pPr>
      <w:spacing w:before="320" w:line="240" w:lineRule="auto"/>
      <w:outlineLvl w:val="1"/>
    </w:pPr>
    <w:rPr>
      <w:b/>
      <w:color w:val="00AB44"/>
      <w:sz w:val="28"/>
      <w:szCs w:val="28"/>
    </w:rPr>
  </w:style>
  <w:style w:type="paragraph" w:styleId="Ttulo3">
    <w:name w:val="heading 3"/>
    <w:basedOn w:val="Normal"/>
    <w:next w:val="Normal"/>
    <w:pPr>
      <w:spacing w:line="240" w:lineRule="auto"/>
      <w:outlineLvl w:val="2"/>
    </w:pPr>
    <w:rPr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320" w:line="240" w:lineRule="auto"/>
    </w:pPr>
    <w:rPr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spacing w:before="0" w:line="240" w:lineRule="auto"/>
    </w:pPr>
    <w:rPr>
      <w:color w:val="666666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222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22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A18E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85894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5894"/>
  </w:style>
  <w:style w:type="paragraph" w:styleId="Rodap">
    <w:name w:val="footer"/>
    <w:basedOn w:val="Normal"/>
    <w:link w:val="RodapChar"/>
    <w:uiPriority w:val="99"/>
    <w:unhideWhenUsed/>
    <w:rsid w:val="00385894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5894"/>
  </w:style>
  <w:style w:type="character" w:styleId="Hyperlink">
    <w:name w:val="Hyperlink"/>
    <w:basedOn w:val="Fontepargpadro"/>
    <w:uiPriority w:val="99"/>
    <w:unhideWhenUsed/>
    <w:rsid w:val="001335E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C5476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pPr>
      <w:spacing w:before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before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echtudo.com.br/dicas-e-tutoriais/noticia/2012/12/saiba-como-fazer-um-qr-code-personalizado.html" TargetMode="External"/><Relationship Id="rId18" Type="http://schemas.openxmlformats.org/officeDocument/2006/relationships/hyperlink" Target="https://infograficos.estadao.com.br/esportes/copa/2018/historia-das-copas-do-mundo-de-futebol/introducao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app.genial.ly/" TargetMode="External"/><Relationship Id="rId17" Type="http://schemas.openxmlformats.org/officeDocument/2006/relationships/hyperlink" Target="https://m.tecmundo.com.br/qr-code/19301-os-perigos-dos-qr-codes.htm?_gl=1*1fbg8rv*_ga*eHE2RTJLOU9tMGRIMXFsbmdfZ0JjZUwxLTNRTDJiT1VoN0d5U0JuRndWN2Y4MXpMa2VMMkUzNG04SGZIcklNa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xame.com/revista-exame/a-revolucao-das-embalagens-m0055159/" TargetMode="External"/><Relationship Id="rId20" Type="http://schemas.openxmlformats.org/officeDocument/2006/relationships/hyperlink" Target="https://epocanegocios.globo.com/Mundo/noticia/2019/07/apollo-11-11-fotos-da-viagem-que-mudou-historia-e-levou-o-homem-lu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tecmundo.com.br/qr-code/37372-o-que-significa-cada-quadrado-de-um-qr-code-.htm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hyperlink" Target="http://glo.bo/2lCLDk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glo.bo/1Ksp6jN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GslV2gnTaih3HbBZozezKaAaWQ==">AMUW2mWywlKIEj32kw6Aj18g6E8roppbwn9oZnxAwWZg4yWRKp9mBl+waQcKEIt3QJINnLUU7ok3m79zxfZJOazvpeOVIHLG8xgG+PPHZBVMOqT0A9PnYqOF9k9MX+YtG+aic+wcXa9Vd8wsdKvfQkayKezrGZZCc/c1QJK6BTPs5bM569pbgVBBpQ2DTdhHyTHi78/M+PB2I6y0r7zDBW1iX2FK0COpItUOWNd1LwKJ/hjeZ6UUrdP/09LKUTsbYIN+bJqOJWLIIlmGRwh7KobfRQttlkWb0mdsauWoBmG6bUPbB98+WRB/3x+ajUzGxVbQqNG2ehdLF5zcx3N3w7mziO6lvLXP++dop6dw55lSeXNsRfLn0H0O2B+Xtq5SUugZ4npf+vJ84RKTLZWqvvLSoy9h4Ypf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1563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</dc:creator>
  <cp:lastModifiedBy>edna roriz</cp:lastModifiedBy>
  <cp:revision>2</cp:revision>
  <dcterms:created xsi:type="dcterms:W3CDTF">2020-08-27T12:19:00Z</dcterms:created>
  <dcterms:modified xsi:type="dcterms:W3CDTF">2020-08-27T12:19:00Z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57c46692-335c-3c4b-88f7-c1343316a747</vt:lpwstr>
  </property>
  <property fmtid="{D5CDD505-2E9C-101B-9397-08002B2CF9AE}" pid="24" name="Mendeley Citation Style_1">
    <vt:lpwstr>http://www.zotero.org/styles/apa</vt:lpwstr>
  </property>
</Properties>
</file>